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FIRE-DAMAGED CONCRETE ASSESSMENT AND REPAIR</w:t>
      </w:r>
    </w:p>
    <w:p>
      <w:pPr>
        <w:spacing w:after="480"/>
      </w:pPr>
      <w:r>
        <w:rPr>
          <w:rFonts w:ascii="Aptos" w:hAnsi="Aptos"/>
          <w:b w:val="0"/>
          <w:color w:val="5E6B78"/>
          <w:sz w:val="26"/>
        </w:rPr>
        <w:t>Penilaian dan Pembaikan Konkrit Rosak Akibat Kebakaran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MS-CRP-021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fire-damaged concrete assessment and repair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fire-damaged concrete assessment and repair.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Repair mortar or microconcrete</w:t>
      </w:r>
    </w:p>
    <w:p>
      <w:pPr>
        <w:pStyle w:val="ListBullet"/>
        <w:spacing w:after="50"/>
        <w:ind w:left="369" w:hanging="170"/>
      </w:pPr>
      <w:r>
        <w:rPr>
          <w:rFonts w:ascii="Aptos" w:hAnsi="Aptos"/>
          <w:b w:val="0"/>
          <w:color w:val="263442"/>
          <w:sz w:val="19"/>
        </w:rPr>
        <w:t>Replacement reinforcement</w:t>
      </w:r>
    </w:p>
    <w:p>
      <w:pPr>
        <w:pStyle w:val="ListBullet"/>
        <w:spacing w:after="50"/>
        <w:ind w:left="369" w:hanging="170"/>
      </w:pPr>
      <w:r>
        <w:rPr>
          <w:rFonts w:ascii="Aptos" w:hAnsi="Aptos"/>
          <w:b w:val="0"/>
          <w:color w:val="263442"/>
          <w:sz w:val="19"/>
        </w:rPr>
        <w:t>Bonding treatment</w:t>
      </w:r>
    </w:p>
    <w:p>
      <w:pPr>
        <w:pStyle w:val="ListBullet"/>
        <w:spacing w:after="50"/>
        <w:ind w:left="369" w:hanging="170"/>
      </w:pPr>
      <w:r>
        <w:rPr>
          <w:rFonts w:ascii="Aptos" w:hAnsi="Aptos"/>
          <w:b w:val="0"/>
          <w:color w:val="263442"/>
          <w:sz w:val="19"/>
        </w:rPr>
        <w:t>Fire-protective coating</w:t>
      </w:r>
    </w:p>
    <w:p>
      <w:pPr>
        <w:pStyle w:val="ListBullet"/>
        <w:spacing w:after="50"/>
        <w:ind w:left="369" w:hanging="170"/>
      </w:pPr>
      <w:r>
        <w:rPr>
          <w:rFonts w:ascii="Aptos" w:hAnsi="Aptos"/>
          <w:b w:val="0"/>
          <w:color w:val="263442"/>
          <w:sz w:val="19"/>
        </w:rPr>
        <w:t>Core-hole repair material</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Rebound hammer</w:t>
      </w:r>
    </w:p>
    <w:p>
      <w:pPr>
        <w:pStyle w:val="ListBullet"/>
        <w:spacing w:after="50"/>
        <w:ind w:left="369" w:hanging="170"/>
      </w:pPr>
      <w:r>
        <w:rPr>
          <w:rFonts w:ascii="Aptos" w:hAnsi="Aptos"/>
          <w:b w:val="0"/>
          <w:color w:val="263442"/>
          <w:sz w:val="19"/>
        </w:rPr>
        <w:t>Ultrasonic tester</w:t>
      </w:r>
    </w:p>
    <w:p>
      <w:pPr>
        <w:pStyle w:val="ListBullet"/>
        <w:spacing w:after="50"/>
        <w:ind w:left="369" w:hanging="170"/>
      </w:pPr>
      <w:r>
        <w:rPr>
          <w:rFonts w:ascii="Aptos" w:hAnsi="Aptos"/>
          <w:b w:val="0"/>
          <w:color w:val="263442"/>
          <w:sz w:val="19"/>
        </w:rPr>
        <w:t>Core drill</w:t>
      </w:r>
    </w:p>
    <w:p>
      <w:pPr>
        <w:pStyle w:val="ListBullet"/>
        <w:spacing w:after="50"/>
        <w:ind w:left="369" w:hanging="170"/>
      </w:pPr>
      <w:r>
        <w:rPr>
          <w:rFonts w:ascii="Aptos" w:hAnsi="Aptos"/>
          <w:b w:val="0"/>
          <w:color w:val="263442"/>
          <w:sz w:val="19"/>
        </w:rPr>
        <w:t>Thermal-damage sampling tools</w:t>
      </w:r>
    </w:p>
    <w:p>
      <w:pPr>
        <w:pStyle w:val="ListBullet"/>
        <w:spacing w:after="50"/>
        <w:ind w:left="369" w:hanging="170"/>
      </w:pPr>
      <w:r>
        <w:rPr>
          <w:rFonts w:ascii="Aptos" w:hAnsi="Aptos"/>
          <w:b w:val="0"/>
          <w:color w:val="263442"/>
          <w:sz w:val="19"/>
        </w:rPr>
        <w:t>Breakout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fire-damaged concrete assessment and repair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Repair mortar or microconcrete, Replacement reinforcement, Bonding treatment, Fire-protective coating, Core-hole repair material.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Stabilise and restrict the area. </w:t>
      </w:r>
      <w:r>
        <w:rPr>
          <w:rFonts w:ascii="Aptos" w:hAnsi="Aptos"/>
          <w:b w:val="0"/>
          <w:color w:val="263442"/>
          <w:sz w:val="19"/>
        </w:rPr>
        <w:t>Stabilise and restrict the area before the Engineer defines the investigation and temporary support requirements.</w:t>
      </w:r>
    </w:p>
    <w:p>
      <w:pPr>
        <w:keepLines/>
        <w:spacing w:after="100" w:line="269" w:lineRule="auto"/>
        <w:ind w:left="369" w:hanging="369"/>
      </w:pPr>
      <w:r>
        <w:rPr>
          <w:rFonts w:ascii="Aptos" w:hAnsi="Aptos"/>
          <w:b/>
          <w:color w:val="071E33"/>
          <w:sz w:val="19"/>
        </w:rPr>
        <w:t xml:space="preserve">2. Map spalling, colour change, cracking. </w:t>
      </w:r>
      <w:r>
        <w:rPr>
          <w:rFonts w:ascii="Aptos" w:hAnsi="Aptos"/>
          <w:b w:val="0"/>
          <w:color w:val="263442"/>
          <w:sz w:val="19"/>
        </w:rPr>
        <w:t>Map spalling, colour change, cracking and distortion and test concrete and reinforcement at representative depths.</w:t>
      </w:r>
    </w:p>
    <w:p>
      <w:pPr>
        <w:keepLines/>
        <w:spacing w:after="100" w:line="269" w:lineRule="auto"/>
        <w:ind w:left="369" w:hanging="369"/>
      </w:pPr>
      <w:r>
        <w:rPr>
          <w:rFonts w:ascii="Aptos" w:hAnsi="Aptos"/>
          <w:b/>
          <w:color w:val="071E33"/>
          <w:sz w:val="19"/>
        </w:rPr>
        <w:t xml:space="preserve">3. Obtain the Engineer's repair limits. </w:t>
      </w:r>
      <w:r>
        <w:rPr>
          <w:rFonts w:ascii="Aptos" w:hAnsi="Aptos"/>
          <w:b w:val="0"/>
          <w:color w:val="263442"/>
          <w:sz w:val="19"/>
        </w:rPr>
        <w:t>Obtain the Engineer's repair limits and remove heat-damaged material without further weakening the member.</w:t>
      </w:r>
    </w:p>
    <w:p>
      <w:pPr>
        <w:keepLines/>
        <w:spacing w:after="100" w:line="269" w:lineRule="auto"/>
        <w:ind w:left="369" w:hanging="369"/>
      </w:pPr>
      <w:r>
        <w:rPr>
          <w:rFonts w:ascii="Aptos" w:hAnsi="Aptos"/>
          <w:b/>
          <w:color w:val="071E33"/>
          <w:sz w:val="19"/>
        </w:rPr>
        <w:t xml:space="preserve">4. Clean, test and replace reinforcement. </w:t>
      </w:r>
      <w:r>
        <w:rPr>
          <w:rFonts w:ascii="Aptos" w:hAnsi="Aptos"/>
          <w:b w:val="0"/>
          <w:color w:val="263442"/>
          <w:sz w:val="19"/>
        </w:rPr>
        <w:t>Clean, test and replace reinforcement where strength or section loss exceeds the approved limits.</w:t>
      </w:r>
    </w:p>
    <w:p>
      <w:pPr>
        <w:keepLines/>
        <w:spacing w:after="100" w:line="269" w:lineRule="auto"/>
        <w:ind w:left="369" w:hanging="369"/>
      </w:pPr>
      <w:r>
        <w:rPr>
          <w:rFonts w:ascii="Aptos" w:hAnsi="Aptos"/>
          <w:b/>
          <w:color w:val="071E33"/>
          <w:sz w:val="19"/>
        </w:rPr>
        <w:t xml:space="preserve">5. Rebuild the section using the approved repair system. </w:t>
      </w:r>
      <w:r>
        <w:rPr>
          <w:rFonts w:ascii="Aptos" w:hAnsi="Aptos"/>
          <w:b w:val="0"/>
          <w:color w:val="263442"/>
          <w:sz w:val="19"/>
        </w:rPr>
        <w:t>Rebuild the section using the approved repair system and reinstate cover, geometry and fire performance.</w:t>
      </w:r>
    </w:p>
    <w:p>
      <w:pPr>
        <w:keepLines/>
        <w:spacing w:after="100" w:line="269" w:lineRule="auto"/>
        <w:ind w:left="369" w:hanging="369"/>
      </w:pPr>
      <w:r>
        <w:rPr>
          <w:rFonts w:ascii="Aptos" w:hAnsi="Aptos"/>
          <w:b/>
          <w:color w:val="071E33"/>
          <w:sz w:val="19"/>
        </w:rPr>
        <w:t xml:space="preserve">6. Cure and complete strength. </w:t>
      </w:r>
      <w:r>
        <w:rPr>
          <w:rFonts w:ascii="Aptos" w:hAnsi="Aptos"/>
          <w:b w:val="0"/>
          <w:color w:val="263442"/>
          <w:sz w:val="19"/>
        </w:rPr>
        <w:t>Cure and complete strength, bond and structural verification before removing supports or reopening the area.</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stability and investigation plan; damage map and tests; repair limits; reinforcement assessment; section reinstatement; verification and reopening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structural collapse; falling debris; hazardous residues; silica dust; unstable fire-damaged services.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Stability and investigation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Damage map and tests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Repair limits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Reinforcement assessment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Section reinstatement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Verification and reopening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Structural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debris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Hazardous residues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Unstable fire-damaged services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MS-CRP-021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Fire-Damaged Concrete Assessment and Repair</dc:title>
  <dc:subject>Editable construction method statement template</dc:subject>
  <dc:creator>Method Statement Hub Malaysia</dc:creator>
  <cp:keywords>fire damaged concrete, structural fire repair, heat damage, concrete repair</cp:keywords>
  <dc:description>generated by python-docx</dc:description>
  <cp:lastModifiedBy/>
  <cp:revision>1</cp:revision>
  <dcterms:created xsi:type="dcterms:W3CDTF">2013-12-23T23:15:00Z</dcterms:created>
  <dcterms:modified xsi:type="dcterms:W3CDTF">2013-12-23T23:15:00Z</dcterms:modified>
  <cp:category/>
</cp:coreProperties>
</file>